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08D9ECF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5150BD">
        <w:rPr>
          <w:rFonts w:ascii="Arial" w:hAnsi="Arial" w:cs="Arial"/>
          <w:b/>
          <w:bCs/>
          <w:sz w:val="24"/>
          <w:szCs w:val="24"/>
        </w:rPr>
        <w:t>4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E81506">
        <w:rPr>
          <w:rFonts w:ascii="Arial" w:hAnsi="Arial" w:cs="Arial"/>
          <w:b/>
          <w:bCs/>
          <w:sz w:val="24"/>
          <w:szCs w:val="24"/>
        </w:rPr>
        <w:t>3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E81506">
        <w:rPr>
          <w:rFonts w:ascii="Arial" w:hAnsi="Arial" w:cs="Arial"/>
          <w:b/>
          <w:bCs/>
          <w:sz w:val="24"/>
          <w:szCs w:val="24"/>
        </w:rPr>
        <w:t>entrainement/révision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1A03636C" w14:textId="5C8C0228" w:rsidR="001B01F9" w:rsidRPr="009554D0" w:rsidRDefault="001B01F9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Exercice de rappel, </w:t>
      </w:r>
      <w:r w:rsidR="00E81506">
        <w:rPr>
          <w:rStyle w:val="fontstyle41"/>
          <w:rFonts w:ascii="Arial" w:hAnsi="Arial" w:cs="Arial"/>
          <w:sz w:val="26"/>
          <w:szCs w:val="26"/>
        </w:rPr>
        <w:t xml:space="preserve">conjugaison de « s’inquiéter » au futur - 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immédiate.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6E1553CC" w14:textId="3BA4FA32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1B01F9">
        <w:rPr>
          <w:rStyle w:val="fontstyle41"/>
          <w:rFonts w:ascii="Arial" w:hAnsi="Arial" w:cs="Arial"/>
          <w:sz w:val="26"/>
          <w:szCs w:val="26"/>
        </w:rPr>
        <w:t xml:space="preserve">reprise </w:t>
      </w:r>
      <w:r w:rsidR="005150BD">
        <w:rPr>
          <w:rStyle w:val="fontstyle41"/>
          <w:rFonts w:ascii="Arial" w:hAnsi="Arial" w:cs="Arial"/>
          <w:sz w:val="26"/>
          <w:szCs w:val="26"/>
        </w:rPr>
        <w:t>Le moyen âge, le Roman de Renart.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13A9E039" w14:textId="1B17C80B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6B45DEF1" w14:textId="0933431D" w:rsidR="00FE0592" w:rsidRDefault="001B01F9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Reprise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 xml:space="preserve"> du text</w:t>
      </w:r>
      <w:r w:rsidR="00FE0592">
        <w:rPr>
          <w:rFonts w:ascii="Arial" w:hAnsi="Arial" w:cs="Arial"/>
          <w:color w:val="000000"/>
          <w:sz w:val="26"/>
          <w:szCs w:val="26"/>
        </w:rPr>
        <w:t>e, le</w:t>
      </w:r>
      <w:r w:rsidR="00736403">
        <w:rPr>
          <w:rFonts w:ascii="Arial" w:hAnsi="Arial" w:cs="Arial"/>
          <w:color w:val="000000"/>
          <w:sz w:val="26"/>
          <w:szCs w:val="26"/>
        </w:rPr>
        <w:t>s</w:t>
      </w:r>
      <w:r w:rsidR="00FE0592">
        <w:rPr>
          <w:rFonts w:ascii="Arial" w:hAnsi="Arial" w:cs="Arial"/>
          <w:color w:val="000000"/>
          <w:sz w:val="26"/>
          <w:szCs w:val="26"/>
        </w:rPr>
        <w:t xml:space="preserve"> questions s’affichent au fur et à mesure.</w:t>
      </w:r>
    </w:p>
    <w:p w14:paraId="6B7915B6" w14:textId="1B3B90B0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</w:p>
    <w:p w14:paraId="228C91A7" w14:textId="023B911A" w:rsidR="00E84688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d’habitude.</w:t>
      </w:r>
      <w:r w:rsidR="00E84688">
        <w:rPr>
          <w:rFonts w:ascii="Arial" w:hAnsi="Arial" w:cs="Arial"/>
          <w:sz w:val="26"/>
          <w:szCs w:val="26"/>
        </w:rPr>
        <w:t xml:space="preserve"> </w:t>
      </w:r>
    </w:p>
    <w:p w14:paraId="423A3A62" w14:textId="0F885F1B" w:rsidR="00E81506" w:rsidRPr="005150BD" w:rsidRDefault="00E81506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E81506">
        <w:rPr>
          <w:rFonts w:ascii="Arial" w:hAnsi="Arial" w:cs="Arial"/>
          <w:b/>
          <w:bCs/>
          <w:sz w:val="26"/>
          <w:szCs w:val="26"/>
        </w:rPr>
        <w:t>Reprise de la leçon</w:t>
      </w:r>
      <w:r>
        <w:rPr>
          <w:rFonts w:ascii="Arial" w:hAnsi="Arial" w:cs="Arial"/>
          <w:sz w:val="26"/>
          <w:szCs w:val="26"/>
        </w:rPr>
        <w:t> : reprise de la leçon des éléments de la phrase.</w:t>
      </w:r>
    </w:p>
    <w:p w14:paraId="110E70DB" w14:textId="315772AE" w:rsidR="005150BD" w:rsidRDefault="001B01F9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1B01F9">
        <w:rPr>
          <w:rFonts w:ascii="Arial" w:hAnsi="Arial" w:cs="Arial"/>
          <w:b/>
          <w:bCs/>
          <w:sz w:val="26"/>
          <w:szCs w:val="26"/>
        </w:rPr>
        <w:t>Exercices</w:t>
      </w:r>
      <w:r w:rsidRPr="001B01F9">
        <w:rPr>
          <w:rFonts w:ascii="Arial" w:hAnsi="Arial" w:cs="Arial"/>
          <w:sz w:val="26"/>
          <w:szCs w:val="26"/>
        </w:rPr>
        <w:t xml:space="preserve"> : </w:t>
      </w:r>
    </w:p>
    <w:p w14:paraId="27AE1B38" w14:textId="6E6563F8" w:rsidR="00E81506" w:rsidRDefault="00E81506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Exercices de rebrassage. (éléments de la phrase, pronom personnel sujet, et phrase négative/affirmative).</w:t>
      </w:r>
    </w:p>
    <w:p w14:paraId="02D7442C" w14:textId="7DBC72F6" w:rsidR="00E81506" w:rsidRDefault="00E81506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Comme d’habitude, vous présentez les consignes, puis vous distribuez les exercices un à un. Si des élèves sont trop en difficultés d’écriture, ils se concentrent d’abord sur la transformation directement sur la fiche consigne. (l’objectif est avant tout de retravailler les notions vues préalablement).</w:t>
      </w:r>
    </w:p>
    <w:p w14:paraId="41933536" w14:textId="415D1D1B" w:rsidR="00E81506" w:rsidRPr="001B01F9" w:rsidRDefault="00E81506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Les élèves après un temps individuel, peuvent se mettre par deux pour comparer leurs réponses, et se mettre d’accord.</w:t>
      </w:r>
    </w:p>
    <w:p w14:paraId="567D2D76" w14:textId="77777777" w:rsidR="005150BD" w:rsidRPr="001B01F9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1E3A8B38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E81506">
        <w:rPr>
          <w:rStyle w:val="fontstyle41"/>
          <w:rFonts w:ascii="Arial" w:hAnsi="Arial" w:cs="Arial"/>
          <w:sz w:val="26"/>
          <w:szCs w:val="26"/>
        </w:rPr>
        <w:t>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1B01F9"/>
    <w:rsid w:val="002320F9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043D8"/>
    <w:rsid w:val="005150BD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1506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2022-05-17T07:05:00Z</cp:lastPrinted>
  <dcterms:created xsi:type="dcterms:W3CDTF">2022-05-23T13:57:00Z</dcterms:created>
  <dcterms:modified xsi:type="dcterms:W3CDTF">2022-05-23T13:57:00Z</dcterms:modified>
</cp:coreProperties>
</file>